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962"/>
        <w:gridCol w:w="3798"/>
      </w:tblGrid>
      <w:tr w:rsidR="006B0B57" w:rsidRPr="00552423" w:rsidTr="001A2812">
        <w:trPr>
          <w:trHeight w:val="643"/>
        </w:trPr>
        <w:tc>
          <w:tcPr>
            <w:tcW w:w="4962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6B0B57" w:rsidRPr="00633A2D" w:rsidRDefault="00B1641F" w:rsidP="00B1641F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3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MAYO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3B3D48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8</w:t>
            </w:r>
          </w:p>
        </w:tc>
        <w:tc>
          <w:tcPr>
            <w:tcW w:w="3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:rsidR="00DC07DE" w:rsidRDefault="00B1641F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 xml:space="preserve">El ciclo de primavera de </w:t>
      </w:r>
      <w:r w:rsidR="003B3D48">
        <w:rPr>
          <w:rFonts w:ascii="Arial Narrow" w:hAnsi="Arial Narrow" w:cs="Arial"/>
          <w:sz w:val="48"/>
          <w:szCs w:val="48"/>
        </w:rPr>
        <w:t>‘</w:t>
      </w:r>
      <w:r w:rsidR="002E5ADE">
        <w:rPr>
          <w:rFonts w:ascii="Arial Narrow" w:hAnsi="Arial Narrow" w:cs="Arial"/>
          <w:sz w:val="48"/>
          <w:szCs w:val="48"/>
        </w:rPr>
        <w:t>Teatro en el Delibes</w:t>
      </w:r>
      <w:r w:rsidR="003B3D48">
        <w:rPr>
          <w:rFonts w:ascii="Arial Narrow" w:hAnsi="Arial Narrow" w:cs="Arial"/>
          <w:sz w:val="48"/>
          <w:szCs w:val="48"/>
        </w:rPr>
        <w:t xml:space="preserve">’ </w:t>
      </w:r>
      <w:r>
        <w:rPr>
          <w:rFonts w:ascii="Arial Narrow" w:hAnsi="Arial Narrow" w:cs="Arial"/>
          <w:sz w:val="48"/>
          <w:szCs w:val="48"/>
        </w:rPr>
        <w:t xml:space="preserve">empieza mañana y se prolongará durante el fin de semana con obras para todos los </w:t>
      </w:r>
      <w:r w:rsidR="003B3D48">
        <w:rPr>
          <w:rFonts w:ascii="Arial Narrow" w:hAnsi="Arial Narrow" w:cs="Arial"/>
          <w:sz w:val="48"/>
          <w:szCs w:val="48"/>
        </w:rPr>
        <w:t>públicos</w:t>
      </w:r>
      <w:r w:rsidR="0088532E">
        <w:rPr>
          <w:rFonts w:ascii="Arial Narrow" w:hAnsi="Arial Narrow" w:cs="Arial"/>
          <w:sz w:val="48"/>
          <w:szCs w:val="48"/>
        </w:rPr>
        <w:t xml:space="preserve"> </w:t>
      </w:r>
    </w:p>
    <w:p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54440" w:rsidRDefault="00C34400" w:rsidP="0010660B">
      <w:pPr>
        <w:pStyle w:val="xx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ciclo de primavera de ‘Teatro en el Delibes’ comienza mañana viernes con la obra ‘Gaudeamus’, de la compañía La Chana, y se prolongará durante el sábado con ‘Viaje al fin de la tierra’, de </w:t>
      </w:r>
      <w:r w:rsidR="002C084E">
        <w:rPr>
          <w:rFonts w:ascii="Arial Narrow" w:hAnsi="Arial Narrow" w:cs="Arial"/>
        </w:rPr>
        <w:t xml:space="preserve">Proyecto 43-2, y el domingo, con ‘Las emprendedoras’, de Las </w:t>
      </w:r>
      <w:proofErr w:type="spellStart"/>
      <w:r w:rsidR="002C084E">
        <w:rPr>
          <w:rFonts w:ascii="Arial Narrow" w:hAnsi="Arial Narrow" w:cs="Arial"/>
        </w:rPr>
        <w:t>Pituister</w:t>
      </w:r>
      <w:proofErr w:type="spellEnd"/>
      <w:r w:rsidR="002C084E">
        <w:rPr>
          <w:rFonts w:ascii="Arial Narrow" w:hAnsi="Arial Narrow" w:cs="Arial"/>
        </w:rPr>
        <w:t xml:space="preserve">, dirigida al público familiar. </w:t>
      </w:r>
      <w:r w:rsidR="003B3D48">
        <w:rPr>
          <w:rFonts w:ascii="Arial Narrow" w:hAnsi="Arial Narrow" w:cs="Arial"/>
        </w:rPr>
        <w:t>La Junta de Castilla y León, en colaboración con Artesa, ha programado un</w:t>
      </w:r>
      <w:r w:rsidR="00D3443D">
        <w:rPr>
          <w:rFonts w:ascii="Arial Narrow" w:hAnsi="Arial Narrow" w:cs="Arial"/>
        </w:rPr>
        <w:t>a nueva edición del</w:t>
      </w:r>
      <w:r w:rsidR="003B3D48">
        <w:rPr>
          <w:rFonts w:ascii="Arial Narrow" w:hAnsi="Arial Narrow" w:cs="Arial"/>
        </w:rPr>
        <w:t xml:space="preserve"> ciclo cultural ‘Teatro en el Delibes’, consolidando así est</w:t>
      </w:r>
      <w:r w:rsidR="0052513C">
        <w:rPr>
          <w:rFonts w:ascii="Arial Narrow" w:hAnsi="Arial Narrow" w:cs="Arial"/>
        </w:rPr>
        <w:t>a</w:t>
      </w:r>
      <w:r w:rsidR="003B3D48">
        <w:rPr>
          <w:rFonts w:ascii="Arial Narrow" w:hAnsi="Arial Narrow" w:cs="Arial"/>
        </w:rPr>
        <w:t xml:space="preserve"> iniciativa que nació </w:t>
      </w:r>
      <w:r w:rsidR="00D3443D">
        <w:rPr>
          <w:rFonts w:ascii="Arial Narrow" w:hAnsi="Arial Narrow" w:cs="Arial"/>
        </w:rPr>
        <w:t xml:space="preserve">en noviembre </w:t>
      </w:r>
      <w:r w:rsidR="00EE5F7D">
        <w:rPr>
          <w:rFonts w:ascii="Arial Narrow" w:hAnsi="Arial Narrow" w:cs="Arial"/>
        </w:rPr>
        <w:t>de 2017</w:t>
      </w:r>
      <w:r w:rsidR="00D3443D">
        <w:rPr>
          <w:rFonts w:ascii="Arial Narrow" w:hAnsi="Arial Narrow" w:cs="Arial"/>
        </w:rPr>
        <w:t xml:space="preserve"> (Ciclo de Otoño)</w:t>
      </w:r>
      <w:r w:rsidR="0052513C">
        <w:rPr>
          <w:rFonts w:ascii="Arial Narrow" w:hAnsi="Arial Narrow" w:cs="Arial"/>
        </w:rPr>
        <w:t>,</w:t>
      </w:r>
      <w:r w:rsidR="00D3443D">
        <w:rPr>
          <w:rFonts w:ascii="Arial Narrow" w:hAnsi="Arial Narrow" w:cs="Arial"/>
        </w:rPr>
        <w:t xml:space="preserve"> como una apuesta por las compañías de Castilla y León, con una programación de calidad y que forme a nuevos públicos, en el Centro Cultural Miguel Delibes. </w:t>
      </w:r>
      <w:r w:rsidR="00C02DA6">
        <w:rPr>
          <w:rFonts w:ascii="Arial Narrow" w:hAnsi="Arial Narrow" w:cs="Arial"/>
        </w:rPr>
        <w:t xml:space="preserve">El precio </w:t>
      </w:r>
      <w:r w:rsidR="00C02DA6">
        <w:rPr>
          <w:rFonts w:ascii="Arial Narrow" w:hAnsi="Arial Narrow" w:cs="Segoe UI"/>
        </w:rPr>
        <w:t>para los espectáculos de adultos es de diez euros</w:t>
      </w:r>
      <w:r w:rsidR="0052513C">
        <w:rPr>
          <w:rFonts w:ascii="Arial Narrow" w:hAnsi="Arial Narrow" w:cs="Segoe UI"/>
        </w:rPr>
        <w:t>,</w:t>
      </w:r>
      <w:r w:rsidR="00C02DA6">
        <w:rPr>
          <w:rFonts w:ascii="Arial Narrow" w:hAnsi="Arial Narrow" w:cs="Segoe UI"/>
        </w:rPr>
        <w:t xml:space="preserve"> mientras que la entrada para cada una de las dos obras de la programación familiar es de cinco euros.</w:t>
      </w:r>
      <w:r w:rsidR="00154440">
        <w:rPr>
          <w:rFonts w:ascii="Arial Narrow" w:hAnsi="Arial Narrow" w:cs="Arial"/>
        </w:rPr>
        <w:t xml:space="preserve"> </w:t>
      </w:r>
    </w:p>
    <w:p w:rsidR="000628B7" w:rsidRDefault="00556585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spellStart"/>
      <w:r>
        <w:rPr>
          <w:rFonts w:ascii="Arial" w:hAnsi="Arial" w:cs="Arial"/>
        </w:rPr>
        <w:t>Gaudeamos</w:t>
      </w:r>
      <w:proofErr w:type="spellEnd"/>
      <w:r>
        <w:rPr>
          <w:rFonts w:ascii="Arial" w:hAnsi="Arial" w:cs="Arial"/>
        </w:rPr>
        <w:t xml:space="preserve">’, de la compañía salmantina La Chana, será la obra encargada de abrir </w:t>
      </w:r>
      <w:r w:rsidR="000628B7">
        <w:rPr>
          <w:rFonts w:ascii="Arial" w:hAnsi="Arial" w:cs="Arial"/>
        </w:rPr>
        <w:t xml:space="preserve">mañana, a las 21.00 horas, </w:t>
      </w:r>
      <w:r>
        <w:rPr>
          <w:rFonts w:ascii="Arial" w:hAnsi="Arial" w:cs="Arial"/>
        </w:rPr>
        <w:t xml:space="preserve">el ciclo de primavera de ‘Teatro en el Delibes’, una iniciativa que </w:t>
      </w:r>
      <w:r w:rsidR="00EE5F7D" w:rsidRPr="00460237">
        <w:rPr>
          <w:rFonts w:ascii="Arial" w:hAnsi="Arial" w:cs="Arial"/>
        </w:rPr>
        <w:t>nació en noviembre del año pasado con vocación de continuidad y con un claro objetivo: apostar e impulsar a las compañías de Castilla y León</w:t>
      </w:r>
      <w:r w:rsidR="00087D08" w:rsidRPr="00460237">
        <w:rPr>
          <w:rFonts w:ascii="Arial" w:hAnsi="Arial" w:cs="Arial"/>
        </w:rPr>
        <w:t>,</w:t>
      </w:r>
      <w:r w:rsidR="00EE5F7D" w:rsidRPr="00460237">
        <w:rPr>
          <w:rFonts w:ascii="Arial" w:hAnsi="Arial" w:cs="Arial"/>
        </w:rPr>
        <w:t xml:space="preserve"> con una programación de calidad para todos los públicos. </w:t>
      </w:r>
      <w:r w:rsidR="000628B7" w:rsidRPr="000628B7">
        <w:rPr>
          <w:rFonts w:ascii="Arial" w:hAnsi="Arial" w:cs="Arial"/>
        </w:rPr>
        <w:t xml:space="preserve">Basado en </w:t>
      </w:r>
      <w:r w:rsidR="000628B7">
        <w:rPr>
          <w:rFonts w:ascii="Arial" w:hAnsi="Arial" w:cs="Arial"/>
        </w:rPr>
        <w:t>‘E</w:t>
      </w:r>
      <w:r w:rsidR="000628B7" w:rsidRPr="000628B7">
        <w:rPr>
          <w:rFonts w:ascii="Arial" w:hAnsi="Arial" w:cs="Arial"/>
        </w:rPr>
        <w:t>l licenciado Vidriera</w:t>
      </w:r>
      <w:r w:rsidR="000628B7">
        <w:rPr>
          <w:rFonts w:ascii="Arial" w:hAnsi="Arial" w:cs="Arial"/>
        </w:rPr>
        <w:t>’,</w:t>
      </w:r>
      <w:r w:rsidR="000628B7" w:rsidRPr="000628B7">
        <w:rPr>
          <w:rFonts w:ascii="Arial" w:hAnsi="Arial" w:cs="Arial"/>
        </w:rPr>
        <w:t xml:space="preserve"> de</w:t>
      </w:r>
      <w:r w:rsidR="000628B7">
        <w:rPr>
          <w:rFonts w:ascii="Arial" w:hAnsi="Arial" w:cs="Arial"/>
        </w:rPr>
        <w:t xml:space="preserve"> Miguel de Cervantes, la Chana T</w:t>
      </w:r>
      <w:r w:rsidR="000628B7" w:rsidRPr="000628B7">
        <w:rPr>
          <w:rFonts w:ascii="Arial" w:hAnsi="Arial" w:cs="Arial"/>
        </w:rPr>
        <w:t xml:space="preserve">eatro propone una adaptación libre, cómica y satírica de esta novela ejemplar, llevándola al mágico mundo del teatro de objetos y centrando la trama en el deseo de un joven pobre de ser el hombre más famoso de su tiempo por sus estudios y conocimientos. La ciudad de Salamanca, sus viajes por Italia y Flandes serán el marco donde se produce la curiosa transformación del protagonista y donde </w:t>
      </w:r>
      <w:r w:rsidR="000628B7">
        <w:rPr>
          <w:rFonts w:ascii="Arial" w:hAnsi="Arial" w:cs="Arial"/>
        </w:rPr>
        <w:t>el</w:t>
      </w:r>
      <w:r w:rsidR="000628B7" w:rsidRPr="000628B7">
        <w:rPr>
          <w:rFonts w:ascii="Arial" w:hAnsi="Arial" w:cs="Arial"/>
        </w:rPr>
        <w:t xml:space="preserve"> licenciado beberá de las fuentes de la sabiduría para alcanzar su propósito. </w:t>
      </w:r>
    </w:p>
    <w:p w:rsidR="000628B7" w:rsidRDefault="000628B7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628B7" w:rsidRDefault="000628B7" w:rsidP="000628B7">
      <w:pPr>
        <w:pStyle w:val="NormalWeb"/>
        <w:spacing w:before="0" w:beforeAutospacing="0" w:after="225" w:afterAutospacing="0"/>
        <w:jc w:val="both"/>
        <w:rPr>
          <w:rFonts w:ascii="Arial" w:hAnsi="Arial" w:cs="Arial"/>
        </w:rPr>
      </w:pPr>
      <w:r w:rsidRPr="000628B7">
        <w:rPr>
          <w:rFonts w:ascii="Arial" w:hAnsi="Arial" w:cs="Arial"/>
        </w:rPr>
        <w:t>El sábado 5 de mayo</w:t>
      </w:r>
      <w:r w:rsidR="00D07715">
        <w:rPr>
          <w:rFonts w:ascii="Arial" w:hAnsi="Arial" w:cs="Arial"/>
        </w:rPr>
        <w:t>, a las 21.00 horas,</w:t>
      </w:r>
      <w:r w:rsidRPr="000628B7">
        <w:rPr>
          <w:rFonts w:ascii="Arial" w:hAnsi="Arial" w:cs="Arial"/>
        </w:rPr>
        <w:t xml:space="preserve"> le tocará el turno a Proyecto 43-2, una iniciativa artística y pedagógica que utiliza el teatro como una herramienta para la convivencia y el fomento del diálogo. Esta compañía, de Valladolid y Salamanca, estrenará en Castilla y León el espectáculo ‘Viaje al fin de la noche’</w:t>
      </w:r>
      <w:r>
        <w:rPr>
          <w:rFonts w:ascii="Arial" w:hAnsi="Arial" w:cs="Arial"/>
        </w:rPr>
        <w:t xml:space="preserve">, </w:t>
      </w:r>
      <w:r w:rsidRPr="000628B7">
        <w:rPr>
          <w:rFonts w:ascii="Arial" w:hAnsi="Arial" w:cs="Arial"/>
          <w:lang w:val="es-ES_tradnl" w:eastAsia="es-ES_tradnl"/>
        </w:rPr>
        <w:t>un mosaico del presente en el País Vasco que se construye a partir de los relatos de los hijos e hijas de la violencia.</w:t>
      </w:r>
      <w:r w:rsidRPr="000628B7">
        <w:rPr>
          <w:rFonts w:ascii="Georgia" w:hAnsi="Georgia"/>
          <w:color w:val="FFFFFF"/>
          <w:sz w:val="23"/>
          <w:szCs w:val="23"/>
        </w:rPr>
        <w:t xml:space="preserve"> </w:t>
      </w:r>
      <w:r w:rsidRPr="000628B7">
        <w:rPr>
          <w:rFonts w:ascii="Arial" w:hAnsi="Arial" w:cs="Arial"/>
        </w:rPr>
        <w:t xml:space="preserve">Proyecto 43-2 </w:t>
      </w:r>
      <w:r>
        <w:rPr>
          <w:rFonts w:ascii="Arial" w:hAnsi="Arial" w:cs="Arial"/>
        </w:rPr>
        <w:t xml:space="preserve">fue </w:t>
      </w:r>
      <w:r w:rsidRPr="000628B7">
        <w:rPr>
          <w:rFonts w:ascii="Arial" w:hAnsi="Arial" w:cs="Arial"/>
        </w:rPr>
        <w:t>cread</w:t>
      </w:r>
      <w:r>
        <w:rPr>
          <w:rFonts w:ascii="Arial" w:hAnsi="Arial" w:cs="Arial"/>
        </w:rPr>
        <w:t>o</w:t>
      </w:r>
      <w:r w:rsidRPr="000628B7">
        <w:rPr>
          <w:rFonts w:ascii="Arial" w:hAnsi="Arial" w:cs="Arial"/>
        </w:rPr>
        <w:t xml:space="preserve"> por María San Miguel </w:t>
      </w:r>
      <w:r>
        <w:rPr>
          <w:rFonts w:ascii="Arial" w:hAnsi="Arial" w:cs="Arial"/>
        </w:rPr>
        <w:t>y</w:t>
      </w:r>
      <w:r w:rsidRPr="000628B7">
        <w:rPr>
          <w:rFonts w:ascii="Arial" w:hAnsi="Arial" w:cs="Arial"/>
        </w:rPr>
        <w:t xml:space="preserve"> comenzó a gestarse en 2011. En 2012 Proyecto 43-2 obtiene una residencia artística dentro de la </w:t>
      </w:r>
      <w:r>
        <w:rPr>
          <w:rFonts w:ascii="Arial" w:hAnsi="Arial" w:cs="Arial"/>
        </w:rPr>
        <w:t>primera</w:t>
      </w:r>
      <w:r w:rsidRPr="000628B7">
        <w:rPr>
          <w:rFonts w:ascii="Arial" w:hAnsi="Arial" w:cs="Arial"/>
        </w:rPr>
        <w:t xml:space="preserve"> convocatoria Artistas en el LAVA, del Laboratorio de Artes de Valladolid. La residencia se lleva a cabo durante el mes de enero de 2012 y el 21 y 22 de dicho mes se pre-estrena el trabajo en la Sala Blanca del LAVA. El 5 de febrero, el primer trabajo como </w:t>
      </w:r>
      <w:r w:rsidRPr="000628B7">
        <w:rPr>
          <w:rFonts w:ascii="Arial" w:hAnsi="Arial" w:cs="Arial"/>
        </w:rPr>
        <w:lastRenderedPageBreak/>
        <w:t>compañía, Proyecto 43-2 se estrena en el Teatro Cervantes de Alcalá de Henares.</w:t>
      </w:r>
    </w:p>
    <w:p w:rsidR="00A10639" w:rsidRDefault="000628B7" w:rsidP="00A10639">
      <w:pPr>
        <w:pStyle w:val="NormalWeb"/>
        <w:spacing w:before="0" w:beforeAutospacing="0" w:after="225" w:afterAutospacing="0"/>
        <w:jc w:val="both"/>
        <w:rPr>
          <w:rFonts w:ascii="Arial" w:hAnsi="Arial" w:cs="Arial"/>
          <w:lang w:val="es-ES_tradnl" w:eastAsia="es-ES_tradnl"/>
        </w:rPr>
      </w:pPr>
      <w:r w:rsidRPr="00A10639">
        <w:rPr>
          <w:rFonts w:ascii="Arial" w:hAnsi="Arial" w:cs="Arial"/>
        </w:rPr>
        <w:t xml:space="preserve">La última sesión de esta primera parte del ciclo tendrá lugar el domingo 6 de mayo, a las 12.00 horas, con </w:t>
      </w:r>
      <w:r w:rsidR="00D07715" w:rsidRPr="00A10639">
        <w:rPr>
          <w:rFonts w:ascii="Arial" w:hAnsi="Arial" w:cs="Arial"/>
        </w:rPr>
        <w:t xml:space="preserve">la primera obra dirigida al público familiar: ‘Las emprendedoras’, a cargo del grupo burgalés Las </w:t>
      </w:r>
      <w:proofErr w:type="spellStart"/>
      <w:r w:rsidR="00D07715" w:rsidRPr="00A10639">
        <w:rPr>
          <w:rFonts w:ascii="Arial" w:hAnsi="Arial" w:cs="Arial"/>
        </w:rPr>
        <w:t>Pituister</w:t>
      </w:r>
      <w:proofErr w:type="spellEnd"/>
      <w:r w:rsidR="00D07715" w:rsidRPr="00A10639">
        <w:rPr>
          <w:rFonts w:ascii="Arial" w:hAnsi="Arial" w:cs="Arial"/>
        </w:rPr>
        <w:t>. Está recomendada para niños mayores de seis años.</w:t>
      </w:r>
      <w:r w:rsidR="00A10639" w:rsidRPr="00A10639">
        <w:rPr>
          <w:rFonts w:ascii="Arial" w:hAnsi="Arial" w:cs="Arial"/>
        </w:rPr>
        <w:t xml:space="preserve"> </w:t>
      </w:r>
      <w:r w:rsidR="00A10639" w:rsidRPr="00A10639">
        <w:rPr>
          <w:rFonts w:ascii="Arial" w:hAnsi="Arial" w:cs="Arial"/>
          <w:lang w:val="es-ES_tradnl" w:eastAsia="es-ES_tradnl"/>
        </w:rPr>
        <w:t>La historia parte de dos payasas que no están haciendo nada y se aburren.</w:t>
      </w:r>
      <w:r w:rsidR="00A10639">
        <w:rPr>
          <w:rFonts w:ascii="Arial" w:hAnsi="Arial" w:cs="Arial"/>
          <w:lang w:val="es-ES_tradnl" w:eastAsia="es-ES_tradnl"/>
        </w:rPr>
        <w:t xml:space="preserve"> </w:t>
      </w:r>
      <w:r w:rsidR="00A10639" w:rsidRPr="00A10639">
        <w:rPr>
          <w:rFonts w:ascii="Arial" w:hAnsi="Arial" w:cs="Arial"/>
          <w:lang w:val="es-ES_tradnl" w:eastAsia="es-ES_tradnl"/>
        </w:rPr>
        <w:t>Tras hacer un estudio de sus capacidades intelectuales y manuales, deciden montar un negocio con el que ganar dinero, ocupar su tiempo y llevar una vida digna. Reciben el encargo de su primer trabajo y se ponen a ello inmediatamente, aunque en seguida descubren que la cosa no va ser fácil.</w:t>
      </w:r>
    </w:p>
    <w:p w:rsidR="00A10639" w:rsidRDefault="00A10639" w:rsidP="00A10639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ciclo continuará el sábado 2 de junio, a las 21.00 horas, con ‘Te estás volviendo Chejov’, de Proyecto TÁ-17, iniciativa artística del actor Carlos Tapia, ligado a Azar Teatro, una de las compañías más veteranas y consolidadas de la Comunidad. El ciclo de primavera concluirá el 3 de junio, a las 12.00 horas, con ‘Cuentos sonoros’, para espectadores a partir de tres años, a cargo de la agrupación vallisoletana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Freak Cabaret </w:t>
      </w:r>
      <w:proofErr w:type="spellStart"/>
      <w:r>
        <w:rPr>
          <w:rFonts w:ascii="Arial" w:hAnsi="Arial" w:cs="Arial"/>
        </w:rPr>
        <w:t>Circus</w:t>
      </w:r>
      <w:proofErr w:type="spellEnd"/>
      <w:r>
        <w:rPr>
          <w:rFonts w:ascii="Arial" w:hAnsi="Arial" w:cs="Arial"/>
        </w:rPr>
        <w:t>.</w:t>
      </w:r>
    </w:p>
    <w:p w:rsidR="00A10639" w:rsidRPr="000546BA" w:rsidRDefault="00A10639" w:rsidP="00A10639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546BA">
        <w:rPr>
          <w:rFonts w:ascii="Arial" w:hAnsi="Arial" w:cs="Arial"/>
        </w:rPr>
        <w:t> </w:t>
      </w:r>
    </w:p>
    <w:p w:rsidR="00FF7B60" w:rsidRDefault="00FF7B60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237">
        <w:rPr>
          <w:rFonts w:ascii="Arial" w:hAnsi="Arial" w:cs="Arial"/>
        </w:rPr>
        <w:t>Tras el Ciclo de Primavera, ‘Teatro en el Delibes’ volverá a contar con una nueva edición en otoño</w:t>
      </w:r>
      <w:r w:rsidR="00460237">
        <w:rPr>
          <w:rFonts w:ascii="Arial" w:hAnsi="Arial" w:cs="Arial"/>
        </w:rPr>
        <w:t xml:space="preserve"> bajo las mismas premisas</w:t>
      </w:r>
      <w:r w:rsidR="00A10639">
        <w:rPr>
          <w:rFonts w:ascii="Arial" w:hAnsi="Arial" w:cs="Arial"/>
        </w:rPr>
        <w:t xml:space="preserve"> de ofrecer espectáculos de calidad con compañías de Castilla y León, </w:t>
      </w:r>
      <w:r w:rsidRPr="00460237">
        <w:rPr>
          <w:rFonts w:ascii="Arial" w:hAnsi="Arial" w:cs="Arial"/>
        </w:rPr>
        <w:t>consolidando así el Centro Cultural Miguel Delibes como un espacio teatral, gracias también a la colaboración de la Fundación Universidades y Enseñanzas Superiores de Castilla y León. Las obras se representarán de nuevo en la Sala de Teatro Experimental Álvaro Valentín, un espacio singular que aúna polivalencia y modernidad, donde se forman los alumnos de la Escuela Superior de Arte Dramático.</w:t>
      </w:r>
    </w:p>
    <w:p w:rsidR="00460237" w:rsidRDefault="00460237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B3D48" w:rsidRPr="000546BA" w:rsidRDefault="00460237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546BA">
        <w:rPr>
          <w:rFonts w:ascii="Arial" w:hAnsi="Arial" w:cs="Arial"/>
          <w:bCs/>
        </w:rPr>
        <w:t>Se han fijado</w:t>
      </w:r>
      <w:r w:rsidR="000546BA" w:rsidRPr="000546BA">
        <w:rPr>
          <w:rFonts w:ascii="Arial" w:hAnsi="Arial" w:cs="Arial"/>
          <w:bCs/>
        </w:rPr>
        <w:t xml:space="preserve"> p</w:t>
      </w:r>
      <w:r w:rsidR="003B3D48" w:rsidRPr="000546BA">
        <w:rPr>
          <w:rFonts w:ascii="Arial" w:hAnsi="Arial" w:cs="Arial"/>
        </w:rPr>
        <w:t xml:space="preserve">recios populares para que la programación </w:t>
      </w:r>
      <w:r w:rsidR="000546BA">
        <w:rPr>
          <w:rFonts w:ascii="Arial" w:hAnsi="Arial" w:cs="Arial"/>
        </w:rPr>
        <w:t xml:space="preserve">pueda </w:t>
      </w:r>
      <w:r w:rsidR="0052513C">
        <w:rPr>
          <w:rFonts w:ascii="Arial" w:hAnsi="Arial" w:cs="Arial"/>
        </w:rPr>
        <w:t>llegar al mayor público posible</w:t>
      </w:r>
      <w:r w:rsidR="000546BA">
        <w:rPr>
          <w:rFonts w:ascii="Arial" w:hAnsi="Arial" w:cs="Arial"/>
        </w:rPr>
        <w:t>: d</w:t>
      </w:r>
      <w:r w:rsidR="003B3D48" w:rsidRPr="000546BA">
        <w:rPr>
          <w:rFonts w:ascii="Arial" w:hAnsi="Arial" w:cs="Arial"/>
        </w:rPr>
        <w:t>iez euros para los espectáculos de adultos, con la opción de un abono de 20 euros para las tres actuaciones</w:t>
      </w:r>
      <w:r w:rsidR="000546BA">
        <w:rPr>
          <w:rFonts w:ascii="Arial" w:hAnsi="Arial" w:cs="Arial"/>
        </w:rPr>
        <w:t>, y</w:t>
      </w:r>
      <w:r w:rsidR="003B3D48" w:rsidRPr="000546BA">
        <w:rPr>
          <w:rFonts w:ascii="Arial" w:hAnsi="Arial" w:cs="Arial"/>
        </w:rPr>
        <w:t xml:space="preserve"> cinco euros para cada una de las </w:t>
      </w:r>
      <w:r w:rsidR="000546BA">
        <w:rPr>
          <w:rFonts w:ascii="Arial" w:hAnsi="Arial" w:cs="Arial"/>
        </w:rPr>
        <w:t xml:space="preserve">dos </w:t>
      </w:r>
      <w:r w:rsidR="003B3D48" w:rsidRPr="000546BA">
        <w:rPr>
          <w:rFonts w:ascii="Arial" w:hAnsi="Arial" w:cs="Arial"/>
        </w:rPr>
        <w:t>obras de la programación familiar.</w:t>
      </w:r>
      <w:r w:rsidR="0052513C">
        <w:rPr>
          <w:rFonts w:ascii="Arial" w:hAnsi="Arial" w:cs="Arial"/>
        </w:rPr>
        <w:t xml:space="preserve"> </w:t>
      </w:r>
    </w:p>
    <w:p w:rsidR="003B3D48" w:rsidRPr="00EE5F7D" w:rsidRDefault="003B3D48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E5F7D">
        <w:rPr>
          <w:rFonts w:ascii="Arial" w:hAnsi="Arial" w:cs="Arial"/>
          <w:color w:val="212121"/>
        </w:rPr>
        <w:t> </w:t>
      </w:r>
    </w:p>
    <w:p w:rsidR="003B3D48" w:rsidRPr="00EE5F7D" w:rsidRDefault="003B3D48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E5F7D">
        <w:rPr>
          <w:rFonts w:ascii="Arial" w:hAnsi="Arial" w:cs="Arial"/>
          <w:color w:val="212121"/>
        </w:rPr>
        <w:t> </w:t>
      </w:r>
    </w:p>
    <w:p w:rsidR="00820753" w:rsidRPr="00EE5F7D" w:rsidRDefault="00820753" w:rsidP="00311FDE">
      <w:pPr>
        <w:shd w:val="clear" w:color="auto" w:fill="FFFFFF"/>
        <w:jc w:val="both"/>
        <w:rPr>
          <w:rFonts w:ascii="Arial" w:hAnsi="Arial" w:cs="Arial"/>
          <w:lang w:val="es-ES_tradnl"/>
        </w:rPr>
      </w:pPr>
    </w:p>
    <w:p w:rsidR="003B3D48" w:rsidRPr="00EE5F7D" w:rsidRDefault="003B3D48" w:rsidP="0005330B">
      <w:pPr>
        <w:spacing w:line="276" w:lineRule="auto"/>
        <w:jc w:val="both"/>
        <w:rPr>
          <w:rFonts w:ascii="Arial" w:hAnsi="Arial" w:cs="Arial"/>
        </w:rPr>
      </w:pPr>
    </w:p>
    <w:sectPr w:rsidR="003B3D48" w:rsidRPr="00EE5F7D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1E" w:rsidRDefault="00F3241E">
      <w:r>
        <w:separator/>
      </w:r>
    </w:p>
  </w:endnote>
  <w:endnote w:type="continuationSeparator" w:id="0">
    <w:p w:rsidR="00F3241E" w:rsidRDefault="00F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57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:rsidTr="00733E97">
      <w:tc>
        <w:tcPr>
          <w:tcW w:w="1560" w:type="dxa"/>
          <w:vMerge w:val="restart"/>
          <w:shd w:val="clear" w:color="auto" w:fill="FFFFFF"/>
          <w:vAlign w:val="center"/>
        </w:tcPr>
        <w:p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EA7B17" w:rsidRPr="000A018F" w:rsidRDefault="00F3241E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EA7B17" w:rsidRPr="000A018F" w:rsidRDefault="00F3241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:rsidTr="00733E97">
      <w:tc>
        <w:tcPr>
          <w:tcW w:w="1560" w:type="dxa"/>
          <w:vMerge/>
          <w:shd w:val="clear" w:color="auto" w:fill="FFFFFF"/>
        </w:tcPr>
        <w:p w:rsidR="00EA7B17" w:rsidRPr="000A018F" w:rsidRDefault="00F3241E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EA7B17" w:rsidRPr="000A018F" w:rsidRDefault="00F3241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EA7B17" w:rsidRPr="000A018F" w:rsidRDefault="00F3241E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EA7B17" w:rsidRPr="000A018F" w:rsidRDefault="00F3241E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1E" w:rsidRDefault="00F3241E">
      <w:r>
        <w:separator/>
      </w:r>
    </w:p>
  </w:footnote>
  <w:footnote w:type="continuationSeparator" w:id="0">
    <w:p w:rsidR="00F3241E" w:rsidRDefault="00F3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:rsidR="00EA7B17" w:rsidRPr="007066F0" w:rsidRDefault="00F3241E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EA7B17" w:rsidRPr="007066F0" w:rsidRDefault="00F3241E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EA7B17" w:rsidRPr="007066F0" w:rsidRDefault="00F3241E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EA7B17" w:rsidRPr="007066F0" w:rsidRDefault="00F3241E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EA7B17" w:rsidRPr="007066F0" w:rsidRDefault="00F3241E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EA7B17" w:rsidRPr="0004218C" w:rsidRDefault="00F3241E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7"/>
    <w:rsid w:val="000305B7"/>
    <w:rsid w:val="0004255D"/>
    <w:rsid w:val="00046D24"/>
    <w:rsid w:val="0005330B"/>
    <w:rsid w:val="000546BA"/>
    <w:rsid w:val="000551DF"/>
    <w:rsid w:val="000628B7"/>
    <w:rsid w:val="00084A9E"/>
    <w:rsid w:val="00087155"/>
    <w:rsid w:val="00087D08"/>
    <w:rsid w:val="000906AC"/>
    <w:rsid w:val="000B3429"/>
    <w:rsid w:val="000B568F"/>
    <w:rsid w:val="00101151"/>
    <w:rsid w:val="0010660B"/>
    <w:rsid w:val="00124B53"/>
    <w:rsid w:val="00126206"/>
    <w:rsid w:val="00126B74"/>
    <w:rsid w:val="00127065"/>
    <w:rsid w:val="00132501"/>
    <w:rsid w:val="00133FDC"/>
    <w:rsid w:val="001446F1"/>
    <w:rsid w:val="00154440"/>
    <w:rsid w:val="00157987"/>
    <w:rsid w:val="00186723"/>
    <w:rsid w:val="001A2812"/>
    <w:rsid w:val="001B2A76"/>
    <w:rsid w:val="001C63A9"/>
    <w:rsid w:val="001D11AE"/>
    <w:rsid w:val="001D3828"/>
    <w:rsid w:val="001E56BD"/>
    <w:rsid w:val="00204A67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814"/>
    <w:rsid w:val="00251C70"/>
    <w:rsid w:val="00291343"/>
    <w:rsid w:val="002B2F21"/>
    <w:rsid w:val="002B609C"/>
    <w:rsid w:val="002C084E"/>
    <w:rsid w:val="002C1A57"/>
    <w:rsid w:val="002E5ADE"/>
    <w:rsid w:val="00311FDE"/>
    <w:rsid w:val="00317726"/>
    <w:rsid w:val="003276D2"/>
    <w:rsid w:val="003430BC"/>
    <w:rsid w:val="00344A64"/>
    <w:rsid w:val="00360A75"/>
    <w:rsid w:val="0037318F"/>
    <w:rsid w:val="00386BEE"/>
    <w:rsid w:val="00396A32"/>
    <w:rsid w:val="00397E73"/>
    <w:rsid w:val="003A776F"/>
    <w:rsid w:val="003B1BC1"/>
    <w:rsid w:val="003B3D48"/>
    <w:rsid w:val="003C4301"/>
    <w:rsid w:val="003F1A73"/>
    <w:rsid w:val="00413C92"/>
    <w:rsid w:val="0042210D"/>
    <w:rsid w:val="00426F1B"/>
    <w:rsid w:val="00431B03"/>
    <w:rsid w:val="00450C60"/>
    <w:rsid w:val="00460237"/>
    <w:rsid w:val="004640FD"/>
    <w:rsid w:val="0046452F"/>
    <w:rsid w:val="0049104D"/>
    <w:rsid w:val="004A20D7"/>
    <w:rsid w:val="004A2CC4"/>
    <w:rsid w:val="004B0826"/>
    <w:rsid w:val="004B320E"/>
    <w:rsid w:val="004B5ACE"/>
    <w:rsid w:val="004C3C05"/>
    <w:rsid w:val="004C6D6E"/>
    <w:rsid w:val="004D7C5E"/>
    <w:rsid w:val="004E4FC2"/>
    <w:rsid w:val="00504992"/>
    <w:rsid w:val="00521BF0"/>
    <w:rsid w:val="0052513C"/>
    <w:rsid w:val="00552423"/>
    <w:rsid w:val="00556585"/>
    <w:rsid w:val="00572CBA"/>
    <w:rsid w:val="00575E0E"/>
    <w:rsid w:val="005760E0"/>
    <w:rsid w:val="00583F0E"/>
    <w:rsid w:val="00590D71"/>
    <w:rsid w:val="005B2C8E"/>
    <w:rsid w:val="005C3DB8"/>
    <w:rsid w:val="005D7408"/>
    <w:rsid w:val="005E086B"/>
    <w:rsid w:val="005E5750"/>
    <w:rsid w:val="00633A2D"/>
    <w:rsid w:val="0064281D"/>
    <w:rsid w:val="006600FB"/>
    <w:rsid w:val="006628FD"/>
    <w:rsid w:val="00666274"/>
    <w:rsid w:val="00673640"/>
    <w:rsid w:val="0067516D"/>
    <w:rsid w:val="0067769A"/>
    <w:rsid w:val="00681B29"/>
    <w:rsid w:val="006B0B57"/>
    <w:rsid w:val="006C1CCD"/>
    <w:rsid w:val="006E4FDC"/>
    <w:rsid w:val="006F6CE3"/>
    <w:rsid w:val="00701F27"/>
    <w:rsid w:val="00713576"/>
    <w:rsid w:val="00714709"/>
    <w:rsid w:val="00743FB0"/>
    <w:rsid w:val="00764661"/>
    <w:rsid w:val="0077116F"/>
    <w:rsid w:val="00791875"/>
    <w:rsid w:val="007A04D4"/>
    <w:rsid w:val="007E15FE"/>
    <w:rsid w:val="007F2EFF"/>
    <w:rsid w:val="00820753"/>
    <w:rsid w:val="00826C58"/>
    <w:rsid w:val="00854134"/>
    <w:rsid w:val="00870CD0"/>
    <w:rsid w:val="0088532E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3689F"/>
    <w:rsid w:val="0094169E"/>
    <w:rsid w:val="009734A9"/>
    <w:rsid w:val="00993695"/>
    <w:rsid w:val="009B02C6"/>
    <w:rsid w:val="009B3390"/>
    <w:rsid w:val="009C1852"/>
    <w:rsid w:val="009D0EDB"/>
    <w:rsid w:val="009E537A"/>
    <w:rsid w:val="009E69B2"/>
    <w:rsid w:val="00A10639"/>
    <w:rsid w:val="00A206BB"/>
    <w:rsid w:val="00A2076E"/>
    <w:rsid w:val="00A207A9"/>
    <w:rsid w:val="00A22D4A"/>
    <w:rsid w:val="00A360C8"/>
    <w:rsid w:val="00A36402"/>
    <w:rsid w:val="00A53D98"/>
    <w:rsid w:val="00A551EC"/>
    <w:rsid w:val="00A723A9"/>
    <w:rsid w:val="00A728C4"/>
    <w:rsid w:val="00A81F30"/>
    <w:rsid w:val="00A82FE3"/>
    <w:rsid w:val="00AA340D"/>
    <w:rsid w:val="00AC5DF2"/>
    <w:rsid w:val="00AD5B42"/>
    <w:rsid w:val="00AE1A62"/>
    <w:rsid w:val="00AF273D"/>
    <w:rsid w:val="00B1641F"/>
    <w:rsid w:val="00B328FE"/>
    <w:rsid w:val="00B343B9"/>
    <w:rsid w:val="00B871CD"/>
    <w:rsid w:val="00B9030C"/>
    <w:rsid w:val="00B91910"/>
    <w:rsid w:val="00B93169"/>
    <w:rsid w:val="00B93CB1"/>
    <w:rsid w:val="00BC323D"/>
    <w:rsid w:val="00BE387E"/>
    <w:rsid w:val="00BE77FE"/>
    <w:rsid w:val="00C003EA"/>
    <w:rsid w:val="00C02DA6"/>
    <w:rsid w:val="00C34400"/>
    <w:rsid w:val="00C467D0"/>
    <w:rsid w:val="00C46F46"/>
    <w:rsid w:val="00C864A3"/>
    <w:rsid w:val="00C92A49"/>
    <w:rsid w:val="00C94937"/>
    <w:rsid w:val="00C96961"/>
    <w:rsid w:val="00CA3CB0"/>
    <w:rsid w:val="00CB5E93"/>
    <w:rsid w:val="00CD06BD"/>
    <w:rsid w:val="00D02088"/>
    <w:rsid w:val="00D062E8"/>
    <w:rsid w:val="00D07715"/>
    <w:rsid w:val="00D22755"/>
    <w:rsid w:val="00D33BE7"/>
    <w:rsid w:val="00D3443D"/>
    <w:rsid w:val="00D45FD7"/>
    <w:rsid w:val="00D46ED0"/>
    <w:rsid w:val="00D512C2"/>
    <w:rsid w:val="00D573BD"/>
    <w:rsid w:val="00D57BED"/>
    <w:rsid w:val="00D60367"/>
    <w:rsid w:val="00D61B13"/>
    <w:rsid w:val="00D76569"/>
    <w:rsid w:val="00D81328"/>
    <w:rsid w:val="00D859AE"/>
    <w:rsid w:val="00D97F22"/>
    <w:rsid w:val="00DC07DE"/>
    <w:rsid w:val="00DC3B4D"/>
    <w:rsid w:val="00DC5687"/>
    <w:rsid w:val="00DE2466"/>
    <w:rsid w:val="00DF2AEE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E5F7D"/>
    <w:rsid w:val="00EF07D5"/>
    <w:rsid w:val="00F3241E"/>
    <w:rsid w:val="00F409B5"/>
    <w:rsid w:val="00F47E49"/>
    <w:rsid w:val="00F61039"/>
    <w:rsid w:val="00F62CD5"/>
    <w:rsid w:val="00F728E9"/>
    <w:rsid w:val="00F90486"/>
    <w:rsid w:val="00FA5C27"/>
    <w:rsid w:val="00FC69C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2703-56D9-4A58-BAB5-87906D0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xxmsonormal">
    <w:name w:val="x_x_msonormal"/>
    <w:basedOn w:val="Normal"/>
    <w:rsid w:val="003B3D48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9F6B-4C17-492C-993E-4A57A177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2017-11-06T17:16:00Z</cp:lastPrinted>
  <dcterms:created xsi:type="dcterms:W3CDTF">2018-05-03T09:18:00Z</dcterms:created>
  <dcterms:modified xsi:type="dcterms:W3CDTF">2018-05-03T09:18:00Z</dcterms:modified>
</cp:coreProperties>
</file>